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 w:cs="Helvetica"/>
          <w:color w:val="00B050"/>
          <w:sz w:val="36"/>
          <w:szCs w:val="36"/>
        </w:rPr>
      </w:pPr>
      <w:r w:rsidRPr="006E4F3A">
        <w:rPr>
          <w:rFonts w:ascii="Comic Sans MS" w:hAnsi="Comic Sans MS" w:cs="Helvetica"/>
          <w:b/>
          <w:bCs/>
          <w:color w:val="00B050"/>
          <w:sz w:val="36"/>
          <w:szCs w:val="36"/>
        </w:rPr>
        <w:t>Как правильно организовать</w:t>
      </w:r>
    </w:p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 w:cs="Helvetica"/>
          <w:color w:val="00B050"/>
          <w:sz w:val="36"/>
          <w:szCs w:val="36"/>
        </w:rPr>
      </w:pPr>
      <w:r w:rsidRPr="006E4F3A">
        <w:rPr>
          <w:rFonts w:ascii="Comic Sans MS" w:hAnsi="Comic Sans MS" w:cs="Helvetica"/>
          <w:b/>
          <w:bCs/>
          <w:color w:val="00B050"/>
          <w:sz w:val="36"/>
          <w:szCs w:val="36"/>
        </w:rPr>
        <w:t>игру ребенка в домашних условиях?</w:t>
      </w:r>
    </w:p>
    <w:p w:rsidR="00BF7232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 w:cs="Helvetica"/>
          <w:i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i/>
          <w:color w:val="333333"/>
          <w:sz w:val="28"/>
          <w:szCs w:val="28"/>
        </w:rPr>
        <w:t>Памятка для родителей</w:t>
      </w:r>
    </w:p>
    <w:p w:rsidR="006E4F3A" w:rsidRPr="006E4F3A" w:rsidRDefault="006E4F3A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 w:cs="Helvetica"/>
          <w:i/>
          <w:color w:val="333333"/>
          <w:sz w:val="28"/>
          <w:szCs w:val="28"/>
        </w:rPr>
      </w:pPr>
    </w:p>
    <w:p w:rsidR="009E6B5B" w:rsidRDefault="00BF7232" w:rsidP="006E4F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Сначала взрослому необходимо быть ведущим в игре, тогда ребенок-зритель начнет присоединяться к игре. </w:t>
      </w:r>
    </w:p>
    <w:p w:rsidR="00F90450" w:rsidRPr="006E4F3A" w:rsidRDefault="00BF7232" w:rsidP="006E4F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Затем взрослому необходимо помочь ребенку выбрать игрушки и научить действовать вместе. </w:t>
      </w:r>
    </w:p>
    <w:p w:rsidR="00F90450" w:rsidRPr="006E4F3A" w:rsidRDefault="00BF7232" w:rsidP="006E4F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После этого ребенок начнет играть. Взрослому необходимо поощрять успехи ребенка, и тогда совместная игра станет желанной. </w:t>
      </w:r>
    </w:p>
    <w:p w:rsidR="00BF7232" w:rsidRDefault="00BF7232" w:rsidP="006E4F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На следующем этапе взрослому необходимо снизить свою активность, после чего у ребенка увеличится свобода действий, возрастет активность, и он научится играть самостоятельно. А самое главное, у малыша возникнет желание иметь партнера по общению.</w:t>
      </w:r>
    </w:p>
    <w:p w:rsidR="006E4F3A" w:rsidRPr="006E4F3A" w:rsidRDefault="006B6301" w:rsidP="006E4F3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rFonts w:ascii="Comic Sans MS" w:hAnsi="Comic Sans MS" w:cs="Helvetica"/>
          <w:color w:val="333333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6E4F3A">
        <w:rPr>
          <w:noProof/>
        </w:rPr>
        <w:drawing>
          <wp:inline distT="0" distB="0" distL="0" distR="0">
            <wp:extent cx="3247848" cy="3247848"/>
            <wp:effectExtent l="19050" t="0" r="0" b="0"/>
            <wp:docPr id="2" name="Рисунок 2" descr="https://static.baza.farpost.ru/v/1578986489624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baza.farpost.ru/v/1578986489624_bullet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74" cy="32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Организовывая игру детей, взрослый, прежде всего, воздействует на их эмоциональное состояние, поддерживая положительные эмоции. Особенно радуют малышей совместные переживания при наблюдении за окружающим, совместные игры. 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lastRenderedPageBreak/>
        <w:t>При этом взрослый направляет малышей на игру. Если ребенок не может найти себе дело, обучает его тем действиям, которыми он еще не овладел, переключает его с одного вида деятельности на другой, усложняет его деятельность, продлевая ее, оценивает поступки малыша, его действия.</w:t>
      </w:r>
    </w:p>
    <w:p w:rsidR="00F90450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Во время игры ребенка взрослый формирует его поведение: </w:t>
      </w:r>
    </w:p>
    <w:p w:rsidR="00F90450" w:rsidRPr="006E4F3A" w:rsidRDefault="00BF7232" w:rsidP="006E4F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учит выполнять правила игры, </w:t>
      </w:r>
    </w:p>
    <w:p w:rsidR="00F90450" w:rsidRPr="006E4F3A" w:rsidRDefault="00BF7232" w:rsidP="006E4F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показы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вает, где и с какой игрушкой удобнее играть (за столом, на полу, у окна),</w:t>
      </w:r>
    </w:p>
    <w:p w:rsidR="00F90450" w:rsidRPr="006E4F3A" w:rsidRDefault="00BF7232" w:rsidP="006E4F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 воспитывает бережное отношение к игрушкам, </w:t>
      </w:r>
    </w:p>
    <w:p w:rsidR="00BF7232" w:rsidRPr="006E4F3A" w:rsidRDefault="00BF7232" w:rsidP="006E4F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учит не разбрасывать их, убирать на место.</w:t>
      </w:r>
    </w:p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Совместные с ребенком игры открывают большие возможности для формирования личности малыша, проявления им инициати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вы, самостоятельности, любознательности. Под руководством взрослого, играя с ним, ребенок учится выполнять определенные его требования: собрать игрушки и разложить их на свои места, возвратить отобранный у другого ребенка предмет. Дети при этом должны хорошо усвоить значение слов «нельзя» и «можно».</w:t>
      </w:r>
    </w:p>
    <w:p w:rsidR="00BF7232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В совместной игре обогащаются впечатления ребенка: напри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мер, в присутствии малышей взрослый может погладить ленточки, полить цветы, пришить пуговицу, на улице расчистить дорожки от снега, вызывая при этом интерес к своей работе. На прогулке можно по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наблюдать за игрой старших ребят, за действиями взрослых. Спе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циальные показы тех или других действий обогащают опыт ребен</w:t>
      </w:r>
      <w:r w:rsidRPr="006E4F3A">
        <w:rPr>
          <w:rFonts w:ascii="Comic Sans MS" w:hAnsi="Comic Sans MS" w:cs="Helvetica"/>
          <w:color w:val="333333"/>
          <w:sz w:val="28"/>
          <w:szCs w:val="28"/>
        </w:rPr>
        <w:softHyphen/>
        <w:t>ка: он самостоятельно купает куклу, кормит ее, укладывает спать.</w:t>
      </w:r>
    </w:p>
    <w:p w:rsidR="006E4F3A" w:rsidRPr="006E4F3A" w:rsidRDefault="006E4F3A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58365" cy="3103736"/>
            <wp:effectExtent l="19050" t="0" r="8885" b="0"/>
            <wp:docPr id="7" name="Рисунок 7" descr="https://avatars.mds.yandex.net/get-pdb/231404/d2501458-c40e-47d2-83b9-0e982cabd9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31404/d2501458-c40e-47d2-83b9-0e982cabd9e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5" cy="310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>Организуя игру ребенка, взрослый разыгрывает различные сюжеты: мишка заболел, кошка обожгла лапку, ее надо полечить, лиса унесла цыпленка в тот момент, когда Даша ушла из комнаты, чтобы принести ему воды, и т. д.</w:t>
      </w:r>
    </w:p>
    <w:p w:rsidR="00BF7232" w:rsidRPr="006E4F3A" w:rsidRDefault="00BF7232" w:rsidP="006E4F3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omic Sans MS" w:hAnsi="Comic Sans MS" w:cs="Helvetica"/>
          <w:color w:val="333333"/>
          <w:sz w:val="28"/>
          <w:szCs w:val="28"/>
        </w:rPr>
      </w:pPr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Показатель правильно организованной игры детей - их хорошее настроение, разнообразное использование освоенных навыков, положительные взаимоотношения, частые обращения ребенка </w:t>
      </w:r>
      <w:proofErr w:type="gramStart"/>
      <w:r w:rsidRPr="006E4F3A">
        <w:rPr>
          <w:rFonts w:ascii="Comic Sans MS" w:hAnsi="Comic Sans MS" w:cs="Helvetica"/>
          <w:color w:val="333333"/>
          <w:sz w:val="28"/>
          <w:szCs w:val="28"/>
        </w:rPr>
        <w:t>ко</w:t>
      </w:r>
      <w:proofErr w:type="gramEnd"/>
      <w:r w:rsidRPr="006E4F3A">
        <w:rPr>
          <w:rFonts w:ascii="Comic Sans MS" w:hAnsi="Comic Sans MS" w:cs="Helvetica"/>
          <w:color w:val="333333"/>
          <w:sz w:val="28"/>
          <w:szCs w:val="28"/>
        </w:rPr>
        <w:t xml:space="preserve"> взрослому по поводу игры, достаточное количество соответствующих возрасту речевых реакций, сопровождающих самостоятельную деятельность ребенка.</w:t>
      </w:r>
    </w:p>
    <w:p w:rsidR="002A2D92" w:rsidRDefault="002A2D92"/>
    <w:sectPr w:rsidR="002A2D92" w:rsidSect="00F9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11C"/>
    <w:multiLevelType w:val="hybridMultilevel"/>
    <w:tmpl w:val="DAD48E2A"/>
    <w:lvl w:ilvl="0" w:tplc="B06C9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80678"/>
    <w:multiLevelType w:val="hybridMultilevel"/>
    <w:tmpl w:val="9C4C9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27BB5"/>
    <w:multiLevelType w:val="hybridMultilevel"/>
    <w:tmpl w:val="20EA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232"/>
    <w:rsid w:val="002A2D92"/>
    <w:rsid w:val="006B6301"/>
    <w:rsid w:val="006E4F3A"/>
    <w:rsid w:val="009E6B5B"/>
    <w:rsid w:val="00A1096E"/>
    <w:rsid w:val="00BF7232"/>
    <w:rsid w:val="00F75B45"/>
    <w:rsid w:val="00F9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2020-05-13T08:56:00Z</dcterms:created>
  <dcterms:modified xsi:type="dcterms:W3CDTF">2020-05-19T08:29:00Z</dcterms:modified>
</cp:coreProperties>
</file>